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AA324" w14:textId="74DE4082" w:rsidR="001866BE" w:rsidRDefault="001866BE" w:rsidP="00A1799F">
      <w:pPr>
        <w:spacing w:before="360" w:after="360"/>
        <w:jc w:val="both"/>
        <w:rPr>
          <w:rFonts w:ascii="Cambria" w:hAnsi="Cambria"/>
          <w:b/>
          <w:sz w:val="32"/>
          <w:szCs w:val="32"/>
        </w:rPr>
      </w:pPr>
      <w:r w:rsidRPr="00FE5EE1">
        <w:rPr>
          <w:rFonts w:ascii="Cambria" w:hAnsi="Cambria"/>
          <w:b/>
          <w:sz w:val="32"/>
          <w:szCs w:val="32"/>
        </w:rPr>
        <w:t xml:space="preserve">DECLARACIÓN RESPONSABLE </w:t>
      </w:r>
      <w:r>
        <w:rPr>
          <w:rFonts w:ascii="Cambria" w:hAnsi="Cambria"/>
          <w:b/>
          <w:sz w:val="32"/>
          <w:szCs w:val="32"/>
        </w:rPr>
        <w:t xml:space="preserve">DEL CUMPLIMIENTO DEL ARTÍCULO 13.3 BIS DE LA </w:t>
      </w:r>
      <w:r w:rsidRPr="001866BE">
        <w:rPr>
          <w:rFonts w:ascii="Cambria" w:hAnsi="Cambria"/>
          <w:b/>
          <w:sz w:val="32"/>
          <w:szCs w:val="32"/>
        </w:rPr>
        <w:t xml:space="preserve">LEY 38/2003, DE 17 DE NOVIEMBRE, GENERAL DE SUBVENCIONES </w:t>
      </w:r>
    </w:p>
    <w:p w14:paraId="62F27942" w14:textId="68B9F1D0" w:rsidR="003550CF" w:rsidRPr="008C39B6" w:rsidRDefault="001D5011" w:rsidP="008C39B6">
      <w:pPr>
        <w:spacing w:before="360" w:after="360"/>
        <w:jc w:val="center"/>
        <w:rPr>
          <w:rFonts w:ascii="Cambria" w:hAnsi="Cambria"/>
          <w:b/>
          <w:sz w:val="28"/>
          <w:szCs w:val="28"/>
        </w:rPr>
      </w:pPr>
      <w:r w:rsidRPr="008C39B6">
        <w:rPr>
          <w:rFonts w:ascii="Cambria" w:hAnsi="Cambria"/>
          <w:b/>
          <w:sz w:val="28"/>
          <w:szCs w:val="28"/>
        </w:rPr>
        <w:t>Convocatoria de ayudas 202</w:t>
      </w:r>
      <w:r w:rsidR="00524DAC">
        <w:rPr>
          <w:rFonts w:ascii="Cambria" w:hAnsi="Cambria"/>
          <w:b/>
          <w:sz w:val="28"/>
          <w:szCs w:val="28"/>
        </w:rPr>
        <w:t>5</w:t>
      </w:r>
      <w:r w:rsidRPr="008C39B6">
        <w:rPr>
          <w:rFonts w:ascii="Cambria" w:hAnsi="Cambria"/>
          <w:b/>
          <w:sz w:val="28"/>
          <w:szCs w:val="28"/>
        </w:rPr>
        <w:t xml:space="preserve"> destinadas a proyectos de investigación y desarrollo en inteligencia artificial y otras tecnologías d</w:t>
      </w:r>
      <w:r w:rsidR="00B52F43">
        <w:rPr>
          <w:rFonts w:ascii="Cambria" w:hAnsi="Cambria"/>
          <w:b/>
          <w:sz w:val="28"/>
          <w:szCs w:val="28"/>
        </w:rPr>
        <w:t>uales</w:t>
      </w:r>
      <w:r w:rsidRPr="008C39B6">
        <w:rPr>
          <w:rFonts w:ascii="Cambria" w:hAnsi="Cambria"/>
          <w:b/>
          <w:sz w:val="28"/>
          <w:szCs w:val="28"/>
        </w:rPr>
        <w:t xml:space="preserve"> y su integración en las cadenas de valor</w:t>
      </w:r>
      <w:r w:rsidR="008C39B6" w:rsidRPr="008C39B6">
        <w:rPr>
          <w:rFonts w:ascii="Cambria" w:hAnsi="Cambria"/>
          <w:b/>
          <w:sz w:val="28"/>
          <w:szCs w:val="28"/>
        </w:rPr>
        <w:t xml:space="preserve">, </w:t>
      </w:r>
      <w:r w:rsidRPr="008C39B6">
        <w:rPr>
          <w:rFonts w:ascii="Cambria" w:hAnsi="Cambria"/>
          <w:b/>
          <w:sz w:val="28"/>
          <w:szCs w:val="28"/>
        </w:rPr>
        <w:t>C00</w:t>
      </w:r>
      <w:r w:rsidR="00B52F43">
        <w:rPr>
          <w:rFonts w:ascii="Cambria" w:hAnsi="Cambria"/>
          <w:b/>
          <w:sz w:val="28"/>
          <w:szCs w:val="28"/>
        </w:rPr>
        <w:t>3</w:t>
      </w:r>
      <w:r w:rsidRPr="008C39B6">
        <w:rPr>
          <w:rFonts w:ascii="Cambria" w:hAnsi="Cambria"/>
          <w:b/>
          <w:sz w:val="28"/>
          <w:szCs w:val="28"/>
        </w:rPr>
        <w:t>/2</w:t>
      </w:r>
      <w:r w:rsidR="00B52F43">
        <w:rPr>
          <w:rFonts w:ascii="Cambria" w:hAnsi="Cambria"/>
          <w:b/>
          <w:sz w:val="28"/>
          <w:szCs w:val="28"/>
        </w:rPr>
        <w:t>5</w:t>
      </w:r>
      <w:r w:rsidRPr="008C39B6">
        <w:rPr>
          <w:rFonts w:ascii="Cambria" w:hAnsi="Cambria"/>
          <w:b/>
          <w:sz w:val="28"/>
          <w:szCs w:val="28"/>
        </w:rPr>
        <w:t>-ED</w:t>
      </w:r>
      <w:r w:rsidR="00217967">
        <w:rPr>
          <w:rFonts w:ascii="Cambria" w:hAnsi="Cambria"/>
          <w:b/>
          <w:sz w:val="28"/>
          <w:szCs w:val="28"/>
        </w:rPr>
        <w:t xml:space="preserve"> CV6</w:t>
      </w:r>
    </w:p>
    <w:p w14:paraId="758DB3E9" w14:textId="3E9855CB" w:rsidR="0029373B" w:rsidRPr="001D5011" w:rsidRDefault="0029373B" w:rsidP="001D5011">
      <w:pPr>
        <w:spacing w:after="120"/>
        <w:jc w:val="both"/>
        <w:rPr>
          <w:rFonts w:ascii="Cambria" w:hAnsi="Cambria" w:cs="Arial"/>
          <w:sz w:val="24"/>
          <w:szCs w:val="24"/>
        </w:rPr>
      </w:pPr>
      <w:r w:rsidRPr="001D5011">
        <w:rPr>
          <w:rFonts w:ascii="Cambria" w:hAnsi="Cambria" w:cs="Arial"/>
          <w:sz w:val="24"/>
          <w:szCs w:val="24"/>
        </w:rPr>
        <w:t xml:space="preserve">La </w:t>
      </w:r>
      <w:r w:rsidR="006D4690" w:rsidRPr="001D5011">
        <w:rPr>
          <w:rFonts w:ascii="Cambria" w:hAnsi="Cambria" w:cs="Arial"/>
          <w:sz w:val="24"/>
          <w:szCs w:val="24"/>
        </w:rPr>
        <w:t xml:space="preserve">entidad </w:t>
      </w:r>
      <w:r w:rsidRPr="001D5011">
        <w:rPr>
          <w:rFonts w:ascii="Cambria" w:hAnsi="Cambria" w:cs="Arial"/>
          <w:sz w:val="24"/>
          <w:szCs w:val="24"/>
          <w:highlight w:val="lightGray"/>
        </w:rPr>
        <w:t>[_________]</w:t>
      </w:r>
      <w:r w:rsidRPr="001D5011">
        <w:rPr>
          <w:rFonts w:ascii="Cambria" w:hAnsi="Cambria" w:cs="Arial"/>
          <w:sz w:val="24"/>
          <w:szCs w:val="24"/>
        </w:rPr>
        <w:t xml:space="preserve"> con N.I.F. </w:t>
      </w:r>
      <w:r w:rsidRPr="001D5011">
        <w:rPr>
          <w:rFonts w:ascii="Cambria" w:hAnsi="Cambria" w:cs="Arial"/>
          <w:sz w:val="24"/>
          <w:szCs w:val="24"/>
          <w:highlight w:val="lightGray"/>
        </w:rPr>
        <w:t>[_________]</w:t>
      </w:r>
      <w:r w:rsidRPr="001D5011">
        <w:rPr>
          <w:rFonts w:ascii="Cambria" w:hAnsi="Cambria" w:cs="Arial"/>
          <w:sz w:val="24"/>
          <w:szCs w:val="24"/>
        </w:rPr>
        <w:t xml:space="preserve">, con domicilio en </w:t>
      </w:r>
      <w:r w:rsidRPr="001D5011">
        <w:rPr>
          <w:rFonts w:ascii="Cambria" w:hAnsi="Cambria" w:cs="Arial"/>
          <w:sz w:val="24"/>
          <w:szCs w:val="24"/>
          <w:highlight w:val="lightGray"/>
        </w:rPr>
        <w:t>[_________]</w:t>
      </w:r>
      <w:r w:rsidRPr="001D5011">
        <w:rPr>
          <w:rFonts w:ascii="Cambria" w:hAnsi="Cambria" w:cs="Arial"/>
          <w:sz w:val="24"/>
          <w:szCs w:val="24"/>
        </w:rPr>
        <w:t xml:space="preserve">, Calle/Plaza/Avda. </w:t>
      </w:r>
      <w:r w:rsidRPr="001D5011">
        <w:rPr>
          <w:rFonts w:ascii="Cambria" w:hAnsi="Cambria" w:cs="Arial"/>
          <w:sz w:val="24"/>
          <w:szCs w:val="24"/>
          <w:highlight w:val="lightGray"/>
        </w:rPr>
        <w:t>[_________]</w:t>
      </w:r>
      <w:r w:rsidRPr="001D5011">
        <w:rPr>
          <w:rFonts w:ascii="Cambria" w:hAnsi="Cambria" w:cs="Arial"/>
          <w:sz w:val="24"/>
          <w:szCs w:val="24"/>
        </w:rPr>
        <w:t xml:space="preserve">, número </w:t>
      </w:r>
      <w:r w:rsidRPr="001D5011">
        <w:rPr>
          <w:rFonts w:ascii="Cambria" w:hAnsi="Cambria" w:cs="Arial"/>
          <w:sz w:val="24"/>
          <w:szCs w:val="24"/>
          <w:highlight w:val="lightGray"/>
        </w:rPr>
        <w:t>[_________]</w:t>
      </w:r>
      <w:r w:rsidRPr="001D5011">
        <w:rPr>
          <w:rFonts w:ascii="Cambria" w:hAnsi="Cambria" w:cs="Arial"/>
          <w:sz w:val="24"/>
          <w:szCs w:val="24"/>
        </w:rPr>
        <w:t xml:space="preserve">, código postal </w:t>
      </w:r>
      <w:r w:rsidRPr="001D5011">
        <w:rPr>
          <w:rFonts w:ascii="Cambria" w:hAnsi="Cambria" w:cs="Arial"/>
          <w:sz w:val="24"/>
          <w:szCs w:val="24"/>
          <w:highlight w:val="lightGray"/>
        </w:rPr>
        <w:t>[_________]</w:t>
      </w:r>
      <w:r w:rsidRPr="001D5011">
        <w:rPr>
          <w:rFonts w:ascii="Cambria" w:hAnsi="Cambria" w:cs="Arial"/>
          <w:sz w:val="24"/>
          <w:szCs w:val="24"/>
        </w:rPr>
        <w:t>, y en su nombre</w:t>
      </w:r>
      <w:r w:rsidR="008B2034" w:rsidRPr="001D5011">
        <w:rPr>
          <w:rFonts w:ascii="Cambria" w:hAnsi="Cambria" w:cs="Arial"/>
          <w:sz w:val="24"/>
          <w:szCs w:val="24"/>
        </w:rPr>
        <w:t xml:space="preserve"> y en calidad de </w:t>
      </w:r>
      <w:r w:rsidR="002C2F61">
        <w:rPr>
          <w:rFonts w:ascii="Cambria" w:hAnsi="Cambria" w:cs="Arial"/>
          <w:sz w:val="24"/>
          <w:szCs w:val="24"/>
        </w:rPr>
        <w:t>administrador/</w:t>
      </w:r>
      <w:r w:rsidR="008B2034" w:rsidRPr="001D5011">
        <w:rPr>
          <w:rFonts w:ascii="Cambria" w:hAnsi="Cambria" w:cs="Arial"/>
          <w:sz w:val="24"/>
          <w:szCs w:val="24"/>
        </w:rPr>
        <w:t xml:space="preserve">a de la </w:t>
      </w:r>
      <w:r w:rsidR="00DF7A82" w:rsidRPr="001D5011">
        <w:rPr>
          <w:rFonts w:ascii="Cambria" w:hAnsi="Cambria" w:cs="Arial"/>
          <w:sz w:val="24"/>
          <w:szCs w:val="24"/>
        </w:rPr>
        <w:t>e</w:t>
      </w:r>
      <w:r w:rsidR="008B2034" w:rsidRPr="001D5011">
        <w:rPr>
          <w:rFonts w:ascii="Cambria" w:hAnsi="Cambria" w:cs="Arial"/>
          <w:sz w:val="24"/>
          <w:szCs w:val="24"/>
        </w:rPr>
        <w:t xml:space="preserve">ntidad Don/Doña </w:t>
      </w:r>
      <w:r w:rsidRPr="001D5011">
        <w:rPr>
          <w:rFonts w:ascii="Cambria" w:hAnsi="Cambria" w:cs="Arial"/>
          <w:sz w:val="24"/>
          <w:szCs w:val="24"/>
        </w:rPr>
        <w:t xml:space="preserve"> </w:t>
      </w:r>
      <w:r w:rsidRPr="001D5011">
        <w:rPr>
          <w:rFonts w:ascii="Cambria" w:hAnsi="Cambria" w:cs="Arial"/>
          <w:sz w:val="24"/>
          <w:szCs w:val="24"/>
          <w:highlight w:val="lightGray"/>
        </w:rPr>
        <w:t>[_________]</w:t>
      </w:r>
      <w:r w:rsidRPr="001D5011">
        <w:rPr>
          <w:rFonts w:ascii="Cambria" w:hAnsi="Cambria" w:cs="Arial"/>
          <w:sz w:val="24"/>
          <w:szCs w:val="24"/>
        </w:rPr>
        <w:t xml:space="preserve">, con D.N.I. </w:t>
      </w:r>
      <w:r w:rsidRPr="001D5011">
        <w:rPr>
          <w:rFonts w:ascii="Cambria" w:hAnsi="Cambria" w:cs="Arial"/>
          <w:sz w:val="24"/>
          <w:szCs w:val="24"/>
          <w:highlight w:val="lightGray"/>
        </w:rPr>
        <w:t>[_________]</w:t>
      </w:r>
      <w:r w:rsidRPr="001D5011">
        <w:rPr>
          <w:rFonts w:ascii="Cambria" w:hAnsi="Cambria" w:cs="Arial"/>
          <w:sz w:val="24"/>
          <w:szCs w:val="24"/>
        </w:rPr>
        <w:t xml:space="preserve">, en el marco de </w:t>
      </w:r>
      <w:r w:rsidR="001866BE">
        <w:rPr>
          <w:rFonts w:ascii="Cambria" w:hAnsi="Cambria" w:cs="Arial"/>
          <w:sz w:val="24"/>
          <w:szCs w:val="24"/>
        </w:rPr>
        <w:t xml:space="preserve">la participación como entidad solicitante en </w:t>
      </w:r>
      <w:r w:rsidR="008414CF" w:rsidRPr="001D5011">
        <w:rPr>
          <w:rFonts w:ascii="Cambria" w:hAnsi="Cambria" w:cs="Arial"/>
          <w:sz w:val="24"/>
          <w:szCs w:val="24"/>
        </w:rPr>
        <w:t>la</w:t>
      </w:r>
      <w:r w:rsidRPr="001D5011">
        <w:rPr>
          <w:rFonts w:ascii="Cambria" w:hAnsi="Cambria" w:cs="Arial"/>
          <w:sz w:val="24"/>
          <w:szCs w:val="24"/>
        </w:rPr>
        <w:t xml:space="preserve"> </w:t>
      </w:r>
      <w:r w:rsidR="008414CF" w:rsidRPr="00475B95">
        <w:rPr>
          <w:rFonts w:ascii="Cambria" w:hAnsi="Cambria" w:cs="Arial"/>
          <w:i/>
          <w:iCs/>
          <w:sz w:val="24"/>
          <w:szCs w:val="24"/>
        </w:rPr>
        <w:t xml:space="preserve">Convocatoria </w:t>
      </w:r>
      <w:r w:rsidR="00C46B0E" w:rsidRPr="00475B95">
        <w:rPr>
          <w:rFonts w:ascii="Cambria" w:hAnsi="Cambria" w:cs="Arial"/>
          <w:i/>
          <w:iCs/>
          <w:sz w:val="24"/>
          <w:szCs w:val="24"/>
        </w:rPr>
        <w:t>de</w:t>
      </w:r>
      <w:r w:rsidR="00EA1ABD" w:rsidRPr="00475B95">
        <w:rPr>
          <w:rFonts w:ascii="Cambria" w:hAnsi="Cambria" w:cs="Arial"/>
          <w:i/>
          <w:iCs/>
          <w:sz w:val="24"/>
          <w:szCs w:val="24"/>
        </w:rPr>
        <w:t xml:space="preserve"> ayudas</w:t>
      </w:r>
      <w:r w:rsidR="00C46B0E" w:rsidRPr="00475B95">
        <w:rPr>
          <w:rFonts w:ascii="Cambria" w:hAnsi="Cambria" w:cs="Arial"/>
          <w:i/>
          <w:iCs/>
          <w:sz w:val="24"/>
          <w:szCs w:val="24"/>
        </w:rPr>
        <w:t xml:space="preserve"> </w:t>
      </w:r>
      <w:r w:rsidR="00542F89" w:rsidRPr="00475B95">
        <w:rPr>
          <w:rFonts w:ascii="Cambria" w:hAnsi="Cambria" w:cs="Arial"/>
          <w:i/>
          <w:iCs/>
          <w:sz w:val="24"/>
          <w:szCs w:val="24"/>
        </w:rPr>
        <w:t>202</w:t>
      </w:r>
      <w:r w:rsidR="00B52F43" w:rsidRPr="00475B95">
        <w:rPr>
          <w:rFonts w:ascii="Cambria" w:hAnsi="Cambria" w:cs="Arial"/>
          <w:i/>
          <w:iCs/>
          <w:sz w:val="24"/>
          <w:szCs w:val="24"/>
        </w:rPr>
        <w:t>5</w:t>
      </w:r>
      <w:r w:rsidR="00542F89" w:rsidRPr="00475B95">
        <w:rPr>
          <w:rFonts w:ascii="Cambria" w:hAnsi="Cambria" w:cs="Arial"/>
          <w:i/>
          <w:iCs/>
          <w:sz w:val="24"/>
          <w:szCs w:val="24"/>
        </w:rPr>
        <w:t xml:space="preserve"> destinadas a proyectos de investigación y desarrollo en inteligencia artificial y otras tecnologías d</w:t>
      </w:r>
      <w:r w:rsidR="00B52F43" w:rsidRPr="00475B95">
        <w:rPr>
          <w:rFonts w:ascii="Cambria" w:hAnsi="Cambria" w:cs="Arial"/>
          <w:i/>
          <w:iCs/>
          <w:sz w:val="24"/>
          <w:szCs w:val="24"/>
        </w:rPr>
        <w:t>uales</w:t>
      </w:r>
      <w:r w:rsidR="00542F89" w:rsidRPr="00475B95">
        <w:rPr>
          <w:rFonts w:ascii="Cambria" w:hAnsi="Cambria" w:cs="Arial"/>
          <w:i/>
          <w:iCs/>
          <w:sz w:val="24"/>
          <w:szCs w:val="24"/>
        </w:rPr>
        <w:t xml:space="preserve"> y su integración en las cadenas de valor</w:t>
      </w:r>
      <w:r w:rsidR="00C46B0E" w:rsidRPr="00475B95">
        <w:rPr>
          <w:rFonts w:ascii="Cambria" w:hAnsi="Cambria" w:cs="Arial"/>
          <w:i/>
          <w:iCs/>
          <w:sz w:val="24"/>
          <w:szCs w:val="24"/>
        </w:rPr>
        <w:t>, C0</w:t>
      </w:r>
      <w:r w:rsidR="00542F89" w:rsidRPr="00475B95">
        <w:rPr>
          <w:rFonts w:ascii="Cambria" w:hAnsi="Cambria" w:cs="Arial"/>
          <w:i/>
          <w:iCs/>
          <w:sz w:val="24"/>
          <w:szCs w:val="24"/>
        </w:rPr>
        <w:t>0</w:t>
      </w:r>
      <w:r w:rsidR="00B52F43" w:rsidRPr="00475B95">
        <w:rPr>
          <w:rFonts w:ascii="Cambria" w:hAnsi="Cambria" w:cs="Arial"/>
          <w:i/>
          <w:iCs/>
          <w:sz w:val="24"/>
          <w:szCs w:val="24"/>
        </w:rPr>
        <w:t>3</w:t>
      </w:r>
      <w:r w:rsidR="00C46B0E" w:rsidRPr="00475B95">
        <w:rPr>
          <w:rFonts w:ascii="Cambria" w:hAnsi="Cambria" w:cs="Arial"/>
          <w:i/>
          <w:iCs/>
          <w:sz w:val="24"/>
          <w:szCs w:val="24"/>
        </w:rPr>
        <w:t>/2</w:t>
      </w:r>
      <w:r w:rsidR="00B52F43" w:rsidRPr="00475B95">
        <w:rPr>
          <w:rFonts w:ascii="Cambria" w:hAnsi="Cambria" w:cs="Arial"/>
          <w:i/>
          <w:iCs/>
          <w:sz w:val="24"/>
          <w:szCs w:val="24"/>
        </w:rPr>
        <w:t>5</w:t>
      </w:r>
      <w:r w:rsidR="00C46B0E" w:rsidRPr="00475B95">
        <w:rPr>
          <w:rFonts w:ascii="Cambria" w:hAnsi="Cambria" w:cs="Arial"/>
          <w:i/>
          <w:iCs/>
          <w:sz w:val="24"/>
          <w:szCs w:val="24"/>
        </w:rPr>
        <w:t>-E</w:t>
      </w:r>
      <w:r w:rsidR="00475B95">
        <w:rPr>
          <w:rFonts w:ascii="Cambria" w:hAnsi="Cambria" w:cs="Arial"/>
          <w:i/>
          <w:iCs/>
          <w:sz w:val="24"/>
          <w:szCs w:val="24"/>
        </w:rPr>
        <w:t>D CV6</w:t>
      </w:r>
      <w:r w:rsidR="00055ED8">
        <w:rPr>
          <w:rFonts w:ascii="Cambria" w:hAnsi="Cambria" w:cs="Arial"/>
          <w:i/>
          <w:iCs/>
          <w:sz w:val="24"/>
          <w:szCs w:val="24"/>
        </w:rPr>
        <w:t>:</w:t>
      </w:r>
    </w:p>
    <w:p w14:paraId="375644BA" w14:textId="33827220" w:rsidR="00055ED8" w:rsidRPr="00045C5D" w:rsidRDefault="00055ED8" w:rsidP="00045C5D">
      <w:pPr>
        <w:spacing w:before="360" w:after="360"/>
        <w:jc w:val="center"/>
        <w:rPr>
          <w:rFonts w:ascii="Cambria" w:hAnsi="Cambria"/>
          <w:b/>
          <w:sz w:val="28"/>
          <w:szCs w:val="28"/>
        </w:rPr>
      </w:pPr>
      <w:r>
        <w:rPr>
          <w:rFonts w:ascii="Cambria" w:hAnsi="Cambria"/>
          <w:b/>
          <w:sz w:val="28"/>
          <w:szCs w:val="28"/>
        </w:rPr>
        <w:t>CONSIDERACIONES</w:t>
      </w:r>
    </w:p>
    <w:p w14:paraId="030031AE" w14:textId="10E80422" w:rsidR="00017E64" w:rsidRPr="00017E64" w:rsidRDefault="00017E64" w:rsidP="00E05960">
      <w:pPr>
        <w:spacing w:after="120"/>
        <w:jc w:val="both"/>
        <w:rPr>
          <w:rFonts w:ascii="Cambria" w:hAnsi="Cambria" w:cs="Arial"/>
          <w:sz w:val="24"/>
          <w:szCs w:val="24"/>
        </w:rPr>
      </w:pPr>
      <w:r w:rsidRPr="00017E64">
        <w:rPr>
          <w:rFonts w:ascii="Cambria" w:hAnsi="Cambria" w:cs="Arial"/>
          <w:sz w:val="24"/>
          <w:szCs w:val="24"/>
        </w:rPr>
        <w:t>De acuerdo con el apartado 3 bis del artículo 13 de la Ley 38/2003, de 17 de noviembre, General de Subvenciones,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en los términos dispuestos en el mencionado apartado, los plazos de pago que se establecen en la citada Ley para obtener la condición de beneficiario o entidad colaboradora. Cualquier financiación que permita el cobro anticipado de la empresa proveedora se considerará válida a efectos del cumplimiento de este apartado, siempre y cuando su coste corra a cargo del cliente y se haga sin posibilidad de recurso al proveedor en caso de impago.</w:t>
      </w:r>
    </w:p>
    <w:p w14:paraId="63666C1A" w14:textId="77777777" w:rsidR="00E05960" w:rsidRPr="00E05960" w:rsidRDefault="00E05960" w:rsidP="00E05960">
      <w:pPr>
        <w:spacing w:after="120"/>
        <w:jc w:val="both"/>
        <w:rPr>
          <w:rFonts w:ascii="Cambria" w:hAnsi="Cambria" w:cs="Arial"/>
          <w:sz w:val="24"/>
          <w:szCs w:val="24"/>
        </w:rPr>
      </w:pPr>
      <w:r w:rsidRPr="00E05960">
        <w:rPr>
          <w:rFonts w:ascii="Cambria" w:hAnsi="Cambria" w:cs="Arial"/>
          <w:sz w:val="24"/>
          <w:szCs w:val="24"/>
        </w:rPr>
        <w:t>La acreditación del nivel de cumplimiento establecido se realizará por los siguientes medios de prueba:</w:t>
      </w:r>
    </w:p>
    <w:p w14:paraId="4A5381F9" w14:textId="77777777" w:rsidR="00E05960" w:rsidRDefault="00E05960" w:rsidP="00E05960">
      <w:pPr>
        <w:pStyle w:val="Prrafodelista"/>
        <w:numPr>
          <w:ilvl w:val="0"/>
          <w:numId w:val="11"/>
        </w:numPr>
        <w:spacing w:after="120"/>
        <w:contextualSpacing w:val="0"/>
        <w:jc w:val="both"/>
        <w:rPr>
          <w:rFonts w:ascii="Cambria" w:hAnsi="Cambria" w:cs="Arial"/>
          <w:sz w:val="24"/>
          <w:szCs w:val="24"/>
        </w:rPr>
      </w:pPr>
      <w:r w:rsidRPr="00E05960">
        <w:rPr>
          <w:rFonts w:ascii="Cambria" w:hAnsi="Cambria" w:cs="Arial"/>
          <w:sz w:val="24"/>
          <w:szCs w:val="24"/>
        </w:rPr>
        <w:t xml:space="preserve">Las personas físicas y jurídicas que, de acuerdo con la normativa contable pueden presentar cuenta de pérdidas y ganancias abreviada, mediante certificación suscrita por la persona física o, en el caso de personas jurídicas, por el órgano de administración o equivalente, con poder de representación suficiente, en la que afirmen alcanzar el nivel de cumplimiento de los plazos de pago previstos en la citada Ley 3/2004, de 29 de diciembre. Podrán también acreditar dicha </w:t>
      </w:r>
      <w:r w:rsidRPr="00E05960">
        <w:rPr>
          <w:rFonts w:ascii="Cambria" w:hAnsi="Cambria" w:cs="Arial"/>
          <w:sz w:val="24"/>
          <w:szCs w:val="24"/>
        </w:rPr>
        <w:lastRenderedPageBreak/>
        <w:t>circunstancia por alguno de los medios de prueba previstos en la letra b) siguiente y con sujeción a su regulación</w:t>
      </w:r>
    </w:p>
    <w:p w14:paraId="1F3056C5" w14:textId="77777777" w:rsidR="00E05960" w:rsidRDefault="00E05960" w:rsidP="00E05960">
      <w:pPr>
        <w:pStyle w:val="Prrafodelista"/>
        <w:numPr>
          <w:ilvl w:val="0"/>
          <w:numId w:val="11"/>
        </w:numPr>
        <w:spacing w:after="120"/>
        <w:contextualSpacing w:val="0"/>
        <w:jc w:val="both"/>
        <w:rPr>
          <w:rFonts w:ascii="Cambria" w:hAnsi="Cambria" w:cs="Arial"/>
          <w:sz w:val="24"/>
          <w:szCs w:val="24"/>
        </w:rPr>
      </w:pPr>
      <w:r w:rsidRPr="00E05960">
        <w:rPr>
          <w:rFonts w:ascii="Cambria" w:hAnsi="Cambria" w:cs="Arial"/>
          <w:sz w:val="24"/>
          <w:szCs w:val="24"/>
        </w:rPr>
        <w:t>Las personas jurídicas que, de acuerdo con la normativa contable no pueden presentar cuenta de pérdidas y ganancias abreviada, mediante:</w:t>
      </w:r>
    </w:p>
    <w:p w14:paraId="47AB4659" w14:textId="77777777" w:rsidR="00E05960" w:rsidRDefault="00E05960" w:rsidP="00E05960">
      <w:pPr>
        <w:pStyle w:val="Prrafodelista"/>
        <w:spacing w:after="120"/>
        <w:ind w:left="1416"/>
        <w:contextualSpacing w:val="0"/>
        <w:jc w:val="both"/>
        <w:rPr>
          <w:rFonts w:ascii="Cambria" w:hAnsi="Cambria" w:cs="Arial"/>
          <w:sz w:val="24"/>
          <w:szCs w:val="24"/>
        </w:rPr>
      </w:pPr>
      <w:r w:rsidRPr="00E05960">
        <w:rPr>
          <w:rFonts w:ascii="Cambria" w:hAnsi="Cambria" w:cs="Arial"/>
          <w:sz w:val="24"/>
          <w:szCs w:val="24"/>
        </w:rPr>
        <w:t>1.º Certificación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w:t>
      </w:r>
    </w:p>
    <w:p w14:paraId="17848130" w14:textId="77777777" w:rsidR="00E05960" w:rsidRDefault="00E05960" w:rsidP="00E05960">
      <w:pPr>
        <w:pStyle w:val="Prrafodelista"/>
        <w:spacing w:after="120"/>
        <w:ind w:left="1416"/>
        <w:contextualSpacing w:val="0"/>
        <w:jc w:val="both"/>
        <w:rPr>
          <w:rFonts w:ascii="Cambria" w:hAnsi="Cambria" w:cs="Arial"/>
          <w:sz w:val="24"/>
          <w:szCs w:val="24"/>
        </w:rPr>
      </w:pPr>
      <w:r w:rsidRPr="00E05960">
        <w:rPr>
          <w:rFonts w:ascii="Cambria" w:hAnsi="Cambria" w:cs="Arial"/>
          <w:sz w:val="24"/>
          <w:szCs w:val="24"/>
        </w:rPr>
        <w:t>Esta certificación será válida hasta que resulten auditadas las cuentas anuales del ejercicio siguiente.</w:t>
      </w:r>
    </w:p>
    <w:p w14:paraId="7A00BA3C" w14:textId="51D38281" w:rsidR="00E05960" w:rsidRDefault="00E05960" w:rsidP="00031E45">
      <w:pPr>
        <w:pStyle w:val="Prrafodelista"/>
        <w:spacing w:after="120"/>
        <w:ind w:left="1416"/>
        <w:contextualSpacing w:val="0"/>
        <w:jc w:val="both"/>
        <w:rPr>
          <w:rFonts w:ascii="Cambria" w:hAnsi="Cambria" w:cs="Arial"/>
          <w:sz w:val="24"/>
          <w:szCs w:val="24"/>
        </w:rPr>
      </w:pPr>
      <w:r w:rsidRPr="00E05960">
        <w:rPr>
          <w:rFonts w:ascii="Cambria" w:hAnsi="Cambria" w:cs="Arial"/>
          <w:sz w:val="24"/>
          <w:szCs w:val="24"/>
        </w:rPr>
        <w:t>2.º En el caso de que no sea posible emitir el certificado al que se refiere el número anterior, «Informe de Procedimientos Acordados»,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w:t>
      </w:r>
      <w:r w:rsidR="00031E45">
        <w:rPr>
          <w:rFonts w:ascii="Cambria" w:hAnsi="Cambria" w:cs="Arial"/>
          <w:sz w:val="24"/>
          <w:szCs w:val="24"/>
        </w:rPr>
        <w:t>.  En concreto, a ef</w:t>
      </w:r>
      <w:r w:rsidRPr="00E05960">
        <w:rPr>
          <w:rFonts w:ascii="Cambria" w:hAnsi="Cambria" w:cs="Arial"/>
          <w:sz w:val="24"/>
          <w:szCs w:val="24"/>
        </w:rPr>
        <w:t>ectos de esta Ley, se entenderá cumplido el requisito exigido cuando el nivel de cumplimiento de los plazos de pago previstos en la Ley 3/2004, de 29 de diciembre, sea igual o superior al porcentaje previsto en la disposición final sexta, letra d), apartado segundo, de la Ley 18/2022, de 28 de septiembre, de creación y crecimiento de empresas.</w:t>
      </w:r>
    </w:p>
    <w:p w14:paraId="0D8091C1" w14:textId="2E6104D3" w:rsidR="0029373B" w:rsidRPr="00045C5D" w:rsidRDefault="0029373B" w:rsidP="00045C5D">
      <w:pPr>
        <w:spacing w:before="360" w:after="360"/>
        <w:jc w:val="center"/>
        <w:rPr>
          <w:rFonts w:ascii="Cambria" w:hAnsi="Cambria"/>
          <w:b/>
          <w:sz w:val="28"/>
          <w:szCs w:val="28"/>
        </w:rPr>
      </w:pPr>
      <w:r w:rsidRPr="001D5011">
        <w:rPr>
          <w:rFonts w:ascii="Cambria" w:hAnsi="Cambria"/>
          <w:b/>
          <w:sz w:val="28"/>
          <w:szCs w:val="28"/>
        </w:rPr>
        <w:t>DECLARO</w:t>
      </w:r>
    </w:p>
    <w:p w14:paraId="6424FBDB" w14:textId="77777777" w:rsidR="002C2F61" w:rsidRDefault="002C2F61" w:rsidP="002C2F61">
      <w:pPr>
        <w:pStyle w:val="Prrafodelista"/>
        <w:numPr>
          <w:ilvl w:val="0"/>
          <w:numId w:val="12"/>
        </w:numPr>
        <w:spacing w:after="120"/>
        <w:ind w:right="40"/>
        <w:contextualSpacing w:val="0"/>
        <w:jc w:val="both"/>
        <w:rPr>
          <w:rFonts w:ascii="Cambria" w:hAnsi="Cambria"/>
          <w:sz w:val="24"/>
          <w:szCs w:val="24"/>
        </w:rPr>
      </w:pPr>
      <w:r w:rsidRPr="002C2F61">
        <w:rPr>
          <w:rFonts w:ascii="Cambria" w:hAnsi="Cambria"/>
          <w:sz w:val="24"/>
          <w:szCs w:val="24"/>
        </w:rPr>
        <w:t>Que la entidad a la que represento, de acuerdo con la normativa contable</w:t>
      </w:r>
      <w:r w:rsidRPr="002C2F61">
        <w:rPr>
          <w:rFonts w:ascii="Cambria" w:hAnsi="Cambria"/>
          <w:sz w:val="24"/>
          <w:szCs w:val="24"/>
        </w:rPr>
        <w:t>,</w:t>
      </w:r>
      <w:r w:rsidRPr="002C2F61">
        <w:rPr>
          <w:rFonts w:ascii="Cambria" w:hAnsi="Cambria"/>
          <w:sz w:val="24"/>
          <w:szCs w:val="24"/>
        </w:rPr>
        <w:t xml:space="preserve"> puede</w:t>
      </w:r>
      <w:r w:rsidRPr="002C2F61">
        <w:rPr>
          <w:rFonts w:ascii="Cambria" w:hAnsi="Cambria"/>
          <w:sz w:val="24"/>
          <w:szCs w:val="24"/>
        </w:rPr>
        <w:t xml:space="preserve"> </w:t>
      </w:r>
      <w:r w:rsidRPr="002C2F61">
        <w:rPr>
          <w:rFonts w:ascii="Cambria" w:hAnsi="Cambria"/>
          <w:sz w:val="24"/>
          <w:szCs w:val="24"/>
        </w:rPr>
        <w:t>presentar cuenta de pérdidas y ganancias abreviada</w:t>
      </w:r>
      <w:r w:rsidRPr="002C2F61">
        <w:rPr>
          <w:rFonts w:ascii="Cambria" w:hAnsi="Cambria"/>
          <w:sz w:val="24"/>
          <w:szCs w:val="24"/>
        </w:rPr>
        <w:t>.</w:t>
      </w:r>
    </w:p>
    <w:p w14:paraId="2E89B458" w14:textId="77777777" w:rsidR="002C2F61" w:rsidRDefault="00503D17" w:rsidP="002C2F61">
      <w:pPr>
        <w:pStyle w:val="Prrafodelista"/>
        <w:numPr>
          <w:ilvl w:val="0"/>
          <w:numId w:val="12"/>
        </w:numPr>
        <w:spacing w:after="120"/>
        <w:ind w:right="40"/>
        <w:contextualSpacing w:val="0"/>
        <w:jc w:val="both"/>
        <w:rPr>
          <w:rFonts w:ascii="Cambria" w:hAnsi="Cambria"/>
          <w:sz w:val="24"/>
          <w:szCs w:val="24"/>
        </w:rPr>
      </w:pPr>
      <w:r w:rsidRPr="002C2F61">
        <w:rPr>
          <w:rFonts w:ascii="Cambria" w:hAnsi="Cambria"/>
          <w:sz w:val="24"/>
          <w:szCs w:val="24"/>
        </w:rPr>
        <w:t>Que la entidad a la que represento, en el caso de estar incluida en el ámbito de aplicación de la Ley 3/2004, de 29 de diciembre, por la que se establecen medidas de lucha contra la morosidad en las operaciones comerciales, cumple con los plazos de pago previstos en dicha normativa.</w:t>
      </w:r>
    </w:p>
    <w:p w14:paraId="69A869E3" w14:textId="4500109A" w:rsidR="00503D17" w:rsidRPr="002C2F61" w:rsidRDefault="00503D17" w:rsidP="002C2F61">
      <w:pPr>
        <w:pStyle w:val="Prrafodelista"/>
        <w:spacing w:after="120"/>
        <w:ind w:right="40"/>
        <w:contextualSpacing w:val="0"/>
        <w:jc w:val="both"/>
        <w:rPr>
          <w:rFonts w:ascii="Cambria" w:hAnsi="Cambria"/>
          <w:sz w:val="24"/>
          <w:szCs w:val="24"/>
        </w:rPr>
      </w:pPr>
      <w:r w:rsidRPr="002C2F61">
        <w:rPr>
          <w:rFonts w:ascii="Cambria" w:hAnsi="Cambria"/>
          <w:sz w:val="24"/>
          <w:szCs w:val="24"/>
        </w:rPr>
        <w:lastRenderedPageBreak/>
        <w:t>En particular, la entidad solicitante cumple con la obligación, exigible para subvenciones públicas superiores a 30.000 euros, de mantener un plazo medio de pago a proveedores de 30 días, o, con carácter máximo, de 60 días cuando exista acuerdo expreso entre las partes comerciales.</w:t>
      </w:r>
    </w:p>
    <w:p w14:paraId="366321F0" w14:textId="7CF328B1" w:rsidR="001866BE" w:rsidRDefault="00503D17" w:rsidP="002C2F61">
      <w:pPr>
        <w:spacing w:after="120"/>
        <w:ind w:left="-5" w:right="40" w:firstLine="5"/>
        <w:jc w:val="both"/>
        <w:rPr>
          <w:rFonts w:ascii="Cambria" w:hAnsi="Cambria"/>
          <w:sz w:val="24"/>
          <w:szCs w:val="24"/>
        </w:rPr>
      </w:pPr>
      <w:r w:rsidRPr="00503D17">
        <w:rPr>
          <w:rFonts w:ascii="Cambria" w:hAnsi="Cambria"/>
          <w:sz w:val="24"/>
          <w:szCs w:val="24"/>
        </w:rPr>
        <w:t>Y para que así conste, a los efectos oportunos, se expide la presente declaración responsable.</w:t>
      </w:r>
    </w:p>
    <w:p w14:paraId="213CA5F4" w14:textId="77777777" w:rsidR="00503D17" w:rsidRDefault="00503D17" w:rsidP="00503D17">
      <w:pPr>
        <w:spacing w:after="120"/>
        <w:ind w:left="-5" w:right="40" w:firstLine="5"/>
        <w:jc w:val="both"/>
        <w:rPr>
          <w:rFonts w:ascii="Cambria" w:hAnsi="Cambria"/>
          <w:sz w:val="24"/>
          <w:szCs w:val="24"/>
        </w:rPr>
      </w:pPr>
    </w:p>
    <w:p w14:paraId="6C15D4BB" w14:textId="40527519" w:rsidR="0029373B" w:rsidRPr="001D5011" w:rsidRDefault="0029373B" w:rsidP="001D5011">
      <w:pPr>
        <w:spacing w:after="120"/>
        <w:ind w:left="-5" w:right="40" w:firstLine="5"/>
        <w:jc w:val="both"/>
        <w:rPr>
          <w:rFonts w:ascii="Cambria" w:hAnsi="Cambria" w:cs="Arial"/>
          <w:sz w:val="24"/>
          <w:szCs w:val="24"/>
        </w:rPr>
      </w:pPr>
      <w:r w:rsidRPr="001D5011">
        <w:rPr>
          <w:rFonts w:ascii="Cambria" w:hAnsi="Cambria" w:cs="Arial"/>
          <w:sz w:val="24"/>
          <w:szCs w:val="24"/>
        </w:rPr>
        <w:t xml:space="preserve">En </w:t>
      </w:r>
      <w:r w:rsidRPr="001D5011">
        <w:rPr>
          <w:rFonts w:ascii="Cambria" w:hAnsi="Cambria" w:cs="Arial"/>
          <w:sz w:val="24"/>
          <w:szCs w:val="24"/>
          <w:highlight w:val="lightGray"/>
        </w:rPr>
        <w:t>[_________],</w:t>
      </w:r>
      <w:r w:rsidRPr="001D5011">
        <w:rPr>
          <w:rFonts w:ascii="Cambria" w:hAnsi="Cambria" w:cs="Arial"/>
          <w:sz w:val="24"/>
          <w:szCs w:val="24"/>
        </w:rPr>
        <w:t xml:space="preserve"> a </w:t>
      </w:r>
      <w:r w:rsidRPr="001D5011">
        <w:rPr>
          <w:rFonts w:ascii="Cambria" w:hAnsi="Cambria" w:cs="Arial"/>
          <w:sz w:val="24"/>
          <w:szCs w:val="24"/>
          <w:highlight w:val="lightGray"/>
        </w:rPr>
        <w:t>[________]</w:t>
      </w:r>
      <w:r w:rsidR="00AE779D" w:rsidRPr="001D5011">
        <w:rPr>
          <w:rFonts w:ascii="Cambria" w:hAnsi="Cambria" w:cs="Arial"/>
          <w:sz w:val="24"/>
          <w:szCs w:val="24"/>
        </w:rPr>
        <w:t>,</w:t>
      </w:r>
    </w:p>
    <w:p w14:paraId="1C8EF336" w14:textId="77777777" w:rsidR="0029373B" w:rsidRPr="001D5011" w:rsidRDefault="0029373B" w:rsidP="001D5011">
      <w:pPr>
        <w:spacing w:after="120"/>
        <w:ind w:left="-5" w:right="40"/>
        <w:jc w:val="both"/>
        <w:rPr>
          <w:rFonts w:ascii="Cambria" w:hAnsi="Cambria" w:cs="Arial"/>
          <w:sz w:val="24"/>
          <w:szCs w:val="24"/>
        </w:rPr>
      </w:pPr>
    </w:p>
    <w:p w14:paraId="59F2BEE1" w14:textId="23225BEA" w:rsidR="003550CF" w:rsidRPr="001D5011" w:rsidRDefault="0029373B" w:rsidP="001D5011">
      <w:pPr>
        <w:spacing w:after="120"/>
        <w:ind w:left="-5" w:right="40"/>
        <w:jc w:val="both"/>
        <w:rPr>
          <w:rFonts w:ascii="Cambria" w:hAnsi="Cambria" w:cs="Arial"/>
          <w:sz w:val="24"/>
          <w:szCs w:val="24"/>
        </w:rPr>
      </w:pPr>
      <w:r w:rsidRPr="001D5011">
        <w:rPr>
          <w:rFonts w:ascii="Cambria" w:hAnsi="Cambria" w:cs="Arial"/>
          <w:sz w:val="24"/>
          <w:szCs w:val="24"/>
          <w:highlight w:val="lightGray"/>
        </w:rPr>
        <w:t xml:space="preserve">[Firma del </w:t>
      </w:r>
      <w:r w:rsidR="002C2F61">
        <w:rPr>
          <w:rFonts w:ascii="Cambria" w:hAnsi="Cambria" w:cs="Arial"/>
          <w:sz w:val="24"/>
          <w:szCs w:val="24"/>
          <w:highlight w:val="lightGray"/>
        </w:rPr>
        <w:t>administrador</w:t>
      </w:r>
      <w:r w:rsidRPr="001D5011">
        <w:rPr>
          <w:rFonts w:ascii="Cambria" w:hAnsi="Cambria" w:cs="Arial"/>
          <w:sz w:val="24"/>
          <w:szCs w:val="24"/>
          <w:highlight w:val="lightGray"/>
        </w:rPr>
        <w:t>]</w:t>
      </w:r>
    </w:p>
    <w:sectPr w:rsidR="003550CF" w:rsidRPr="001D5011" w:rsidSect="00AB075F">
      <w:headerReference w:type="default" r:id="rId8"/>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DD17" w14:textId="77777777" w:rsidR="00CD2BF7" w:rsidRDefault="00CD2BF7" w:rsidP="0001525E">
      <w:pPr>
        <w:spacing w:after="0" w:line="240" w:lineRule="auto"/>
      </w:pPr>
      <w:r>
        <w:separator/>
      </w:r>
    </w:p>
  </w:endnote>
  <w:endnote w:type="continuationSeparator" w:id="0">
    <w:p w14:paraId="5380C0AB" w14:textId="77777777" w:rsidR="00CD2BF7" w:rsidRDefault="00CD2BF7" w:rsidP="0001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F65D" w14:textId="77777777" w:rsidR="00CD2BF7" w:rsidRDefault="00CD2BF7" w:rsidP="0001525E">
      <w:pPr>
        <w:spacing w:after="0" w:line="240" w:lineRule="auto"/>
      </w:pPr>
      <w:r>
        <w:separator/>
      </w:r>
    </w:p>
  </w:footnote>
  <w:footnote w:type="continuationSeparator" w:id="0">
    <w:p w14:paraId="36685751" w14:textId="77777777" w:rsidR="00CD2BF7" w:rsidRDefault="00CD2BF7" w:rsidP="0001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1B20" w14:textId="1C0D3A7A" w:rsidR="00217967" w:rsidRDefault="00876A4C" w:rsidP="00876A4C">
    <w:pPr>
      <w:pStyle w:val="Encabezado"/>
    </w:pPr>
    <w:r>
      <w:rPr>
        <w:noProof/>
      </w:rPr>
      <w:drawing>
        <wp:inline distT="0" distB="0" distL="0" distR="0" wp14:anchorId="42891AFC" wp14:editId="2A4C3FBF">
          <wp:extent cx="5759450" cy="728509"/>
          <wp:effectExtent l="0" t="0" r="0" b="0"/>
          <wp:docPr id="11086935"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935" name="Imagen 1" descr="Interfaz de usuario gráfica, Texto, Aplicación&#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8509"/>
                  </a:xfrm>
                  <a:prstGeom prst="rect">
                    <a:avLst/>
                  </a:prstGeom>
                  <a:noFill/>
                  <a:ln>
                    <a:noFill/>
                  </a:ln>
                </pic:spPr>
              </pic:pic>
            </a:graphicData>
          </a:graphic>
        </wp:inline>
      </w:drawing>
    </w:r>
  </w:p>
  <w:p w14:paraId="1D444AE2" w14:textId="77777777" w:rsidR="00876A4C" w:rsidRDefault="00876A4C" w:rsidP="00876A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40BF"/>
    <w:multiLevelType w:val="hybridMultilevel"/>
    <w:tmpl w:val="4462B98A"/>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8DF4D04"/>
    <w:multiLevelType w:val="hybridMultilevel"/>
    <w:tmpl w:val="B61283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BD54C58"/>
    <w:multiLevelType w:val="hybridMultilevel"/>
    <w:tmpl w:val="A4F241E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A437DA"/>
    <w:multiLevelType w:val="hybridMultilevel"/>
    <w:tmpl w:val="24A2BC42"/>
    <w:lvl w:ilvl="0" w:tplc="8EB8BE68">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0B54AB6"/>
    <w:multiLevelType w:val="hybridMultilevel"/>
    <w:tmpl w:val="CF104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8E1EDB"/>
    <w:multiLevelType w:val="hybridMultilevel"/>
    <w:tmpl w:val="FA80B42E"/>
    <w:lvl w:ilvl="0" w:tplc="0409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0C52C8"/>
    <w:multiLevelType w:val="hybridMultilevel"/>
    <w:tmpl w:val="C9F2C1E0"/>
    <w:lvl w:ilvl="0" w:tplc="5A60A82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6C59FA"/>
    <w:multiLevelType w:val="hybridMultilevel"/>
    <w:tmpl w:val="F1504F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6CE09A0"/>
    <w:multiLevelType w:val="hybridMultilevel"/>
    <w:tmpl w:val="DB888D42"/>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9575C74"/>
    <w:multiLevelType w:val="hybridMultilevel"/>
    <w:tmpl w:val="15522B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B720DE"/>
    <w:multiLevelType w:val="hybridMultilevel"/>
    <w:tmpl w:val="2CD8A806"/>
    <w:lvl w:ilvl="0" w:tplc="2BBE70E2">
      <w:numFmt w:val="bullet"/>
      <w:lvlText w:val="-"/>
      <w:lvlJc w:val="left"/>
      <w:pPr>
        <w:ind w:left="360" w:hanging="360"/>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4BB80D26"/>
    <w:multiLevelType w:val="hybridMultilevel"/>
    <w:tmpl w:val="B948700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13851986">
    <w:abstractNumId w:val="3"/>
  </w:num>
  <w:num w:numId="2" w16cid:durableId="1951279687">
    <w:abstractNumId w:val="6"/>
  </w:num>
  <w:num w:numId="3" w16cid:durableId="1415400844">
    <w:abstractNumId w:val="9"/>
  </w:num>
  <w:num w:numId="4" w16cid:durableId="1516846542">
    <w:abstractNumId w:val="10"/>
  </w:num>
  <w:num w:numId="5" w16cid:durableId="32317222">
    <w:abstractNumId w:val="8"/>
  </w:num>
  <w:num w:numId="6" w16cid:durableId="2019501574">
    <w:abstractNumId w:val="1"/>
  </w:num>
  <w:num w:numId="7" w16cid:durableId="904340770">
    <w:abstractNumId w:val="2"/>
  </w:num>
  <w:num w:numId="8" w16cid:durableId="111752612">
    <w:abstractNumId w:val="0"/>
  </w:num>
  <w:num w:numId="9" w16cid:durableId="1657685297">
    <w:abstractNumId w:val="4"/>
  </w:num>
  <w:num w:numId="10" w16cid:durableId="1186823355">
    <w:abstractNumId w:val="7"/>
  </w:num>
  <w:num w:numId="11" w16cid:durableId="320429284">
    <w:abstractNumId w:val="11"/>
  </w:num>
  <w:num w:numId="12" w16cid:durableId="810311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E"/>
    <w:rsid w:val="0001525E"/>
    <w:rsid w:val="00017E64"/>
    <w:rsid w:val="00020B01"/>
    <w:rsid w:val="000228E1"/>
    <w:rsid w:val="00031E45"/>
    <w:rsid w:val="00034F50"/>
    <w:rsid w:val="00045C5D"/>
    <w:rsid w:val="00055ED8"/>
    <w:rsid w:val="000955E6"/>
    <w:rsid w:val="00095D66"/>
    <w:rsid w:val="000B2A49"/>
    <w:rsid w:val="000B6E92"/>
    <w:rsid w:val="000C002C"/>
    <w:rsid w:val="000C1D15"/>
    <w:rsid w:val="000D6E14"/>
    <w:rsid w:val="000E1BED"/>
    <w:rsid w:val="000E5E52"/>
    <w:rsid w:val="000E71BF"/>
    <w:rsid w:val="000F0D15"/>
    <w:rsid w:val="0011758D"/>
    <w:rsid w:val="00122F67"/>
    <w:rsid w:val="00126B70"/>
    <w:rsid w:val="00131EF8"/>
    <w:rsid w:val="00133F49"/>
    <w:rsid w:val="0015480A"/>
    <w:rsid w:val="00156951"/>
    <w:rsid w:val="00180291"/>
    <w:rsid w:val="001866BE"/>
    <w:rsid w:val="001C2519"/>
    <w:rsid w:val="001D28CE"/>
    <w:rsid w:val="001D5011"/>
    <w:rsid w:val="001F242E"/>
    <w:rsid w:val="001F5624"/>
    <w:rsid w:val="00205FD5"/>
    <w:rsid w:val="00216832"/>
    <w:rsid w:val="00217967"/>
    <w:rsid w:val="00256879"/>
    <w:rsid w:val="00256A91"/>
    <w:rsid w:val="00263901"/>
    <w:rsid w:val="00291F25"/>
    <w:rsid w:val="0029373B"/>
    <w:rsid w:val="002B1E8A"/>
    <w:rsid w:val="002C1EF6"/>
    <w:rsid w:val="002C2F61"/>
    <w:rsid w:val="002C5124"/>
    <w:rsid w:val="002D7891"/>
    <w:rsid w:val="002E2ED8"/>
    <w:rsid w:val="002E41BA"/>
    <w:rsid w:val="003074E8"/>
    <w:rsid w:val="00333A88"/>
    <w:rsid w:val="003550CF"/>
    <w:rsid w:val="00360CEA"/>
    <w:rsid w:val="00377740"/>
    <w:rsid w:val="003C45FD"/>
    <w:rsid w:val="003C675A"/>
    <w:rsid w:val="00407FA2"/>
    <w:rsid w:val="00431721"/>
    <w:rsid w:val="00435850"/>
    <w:rsid w:val="00445C8D"/>
    <w:rsid w:val="00475B95"/>
    <w:rsid w:val="00487DC9"/>
    <w:rsid w:val="004923CE"/>
    <w:rsid w:val="004A1D86"/>
    <w:rsid w:val="004A2551"/>
    <w:rsid w:val="004B1507"/>
    <w:rsid w:val="004B4346"/>
    <w:rsid w:val="004C024A"/>
    <w:rsid w:val="004D76BF"/>
    <w:rsid w:val="004E236B"/>
    <w:rsid w:val="00503D17"/>
    <w:rsid w:val="005047E1"/>
    <w:rsid w:val="00524DAC"/>
    <w:rsid w:val="00542F89"/>
    <w:rsid w:val="00575659"/>
    <w:rsid w:val="005A0DA4"/>
    <w:rsid w:val="005C5E9F"/>
    <w:rsid w:val="005C660E"/>
    <w:rsid w:val="005D5F2E"/>
    <w:rsid w:val="005E2C8C"/>
    <w:rsid w:val="005F0244"/>
    <w:rsid w:val="00617144"/>
    <w:rsid w:val="00665A30"/>
    <w:rsid w:val="006910CA"/>
    <w:rsid w:val="006A6A0E"/>
    <w:rsid w:val="006B37E6"/>
    <w:rsid w:val="006B6B8F"/>
    <w:rsid w:val="006C435A"/>
    <w:rsid w:val="006D4690"/>
    <w:rsid w:val="00726495"/>
    <w:rsid w:val="00735B23"/>
    <w:rsid w:val="00767455"/>
    <w:rsid w:val="007A5B2C"/>
    <w:rsid w:val="007C52B6"/>
    <w:rsid w:val="007D6D82"/>
    <w:rsid w:val="00825742"/>
    <w:rsid w:val="00831F2C"/>
    <w:rsid w:val="00836055"/>
    <w:rsid w:val="00837B5C"/>
    <w:rsid w:val="008414CF"/>
    <w:rsid w:val="0085556E"/>
    <w:rsid w:val="00870C4F"/>
    <w:rsid w:val="00876A4C"/>
    <w:rsid w:val="008B2034"/>
    <w:rsid w:val="008B46F4"/>
    <w:rsid w:val="008B5DA6"/>
    <w:rsid w:val="008C39B6"/>
    <w:rsid w:val="008C7346"/>
    <w:rsid w:val="008C77AE"/>
    <w:rsid w:val="008F035D"/>
    <w:rsid w:val="009001B8"/>
    <w:rsid w:val="00920B71"/>
    <w:rsid w:val="0092409B"/>
    <w:rsid w:val="00930093"/>
    <w:rsid w:val="00941F4A"/>
    <w:rsid w:val="00953E70"/>
    <w:rsid w:val="00961E13"/>
    <w:rsid w:val="00974488"/>
    <w:rsid w:val="00982FBE"/>
    <w:rsid w:val="00983576"/>
    <w:rsid w:val="009851A5"/>
    <w:rsid w:val="0098680A"/>
    <w:rsid w:val="00986F9D"/>
    <w:rsid w:val="009A46A2"/>
    <w:rsid w:val="009A5645"/>
    <w:rsid w:val="009C075E"/>
    <w:rsid w:val="009F66E7"/>
    <w:rsid w:val="00A03725"/>
    <w:rsid w:val="00A16CF7"/>
    <w:rsid w:val="00A1799F"/>
    <w:rsid w:val="00A4021D"/>
    <w:rsid w:val="00A732D0"/>
    <w:rsid w:val="00AB075F"/>
    <w:rsid w:val="00AE779D"/>
    <w:rsid w:val="00B060BA"/>
    <w:rsid w:val="00B14A7F"/>
    <w:rsid w:val="00B52F43"/>
    <w:rsid w:val="00B65D36"/>
    <w:rsid w:val="00BA7513"/>
    <w:rsid w:val="00BB7862"/>
    <w:rsid w:val="00BC5F9E"/>
    <w:rsid w:val="00BE55A7"/>
    <w:rsid w:val="00BF7C35"/>
    <w:rsid w:val="00C063C9"/>
    <w:rsid w:val="00C3381C"/>
    <w:rsid w:val="00C44EF6"/>
    <w:rsid w:val="00C46B0E"/>
    <w:rsid w:val="00C61BD2"/>
    <w:rsid w:val="00CD2BF7"/>
    <w:rsid w:val="00CE0ABF"/>
    <w:rsid w:val="00CF3D7B"/>
    <w:rsid w:val="00CF53CD"/>
    <w:rsid w:val="00D1223D"/>
    <w:rsid w:val="00D13FD6"/>
    <w:rsid w:val="00D232C0"/>
    <w:rsid w:val="00D55CEF"/>
    <w:rsid w:val="00D756CB"/>
    <w:rsid w:val="00D949C1"/>
    <w:rsid w:val="00D96D74"/>
    <w:rsid w:val="00DB1E54"/>
    <w:rsid w:val="00DB26A7"/>
    <w:rsid w:val="00DC3068"/>
    <w:rsid w:val="00DE08BF"/>
    <w:rsid w:val="00DF7A82"/>
    <w:rsid w:val="00E05960"/>
    <w:rsid w:val="00E2492A"/>
    <w:rsid w:val="00EA1ABD"/>
    <w:rsid w:val="00EA2141"/>
    <w:rsid w:val="00EA4B7D"/>
    <w:rsid w:val="00EB01A2"/>
    <w:rsid w:val="00EB03FC"/>
    <w:rsid w:val="00EB6759"/>
    <w:rsid w:val="00EB6E40"/>
    <w:rsid w:val="00EC3D88"/>
    <w:rsid w:val="00ED5B72"/>
    <w:rsid w:val="00EF4CDB"/>
    <w:rsid w:val="00F02362"/>
    <w:rsid w:val="00FA2B34"/>
    <w:rsid w:val="00FC634B"/>
    <w:rsid w:val="00FE5EE1"/>
    <w:rsid w:val="00FF6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A3C0"/>
  <w15:docId w15:val="{EF1E5B58-8187-41F6-90F2-79C69643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2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525E"/>
  </w:style>
  <w:style w:type="paragraph" w:styleId="Piedepgina">
    <w:name w:val="footer"/>
    <w:basedOn w:val="Normal"/>
    <w:link w:val="PiedepginaCar"/>
    <w:uiPriority w:val="99"/>
    <w:unhideWhenUsed/>
    <w:rsid w:val="000152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525E"/>
  </w:style>
  <w:style w:type="paragraph" w:styleId="Textodeglobo">
    <w:name w:val="Balloon Text"/>
    <w:basedOn w:val="Normal"/>
    <w:link w:val="TextodegloboCar"/>
    <w:uiPriority w:val="99"/>
    <w:semiHidden/>
    <w:unhideWhenUsed/>
    <w:rsid w:val="00015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25E"/>
    <w:rPr>
      <w:rFonts w:ascii="Tahoma" w:hAnsi="Tahoma" w:cs="Tahoma"/>
      <w:sz w:val="16"/>
      <w:szCs w:val="16"/>
    </w:rPr>
  </w:style>
  <w:style w:type="paragraph" w:styleId="Prrafodelista">
    <w:name w:val="List Paragraph"/>
    <w:basedOn w:val="Normal"/>
    <w:uiPriority w:val="34"/>
    <w:qFormat/>
    <w:rsid w:val="0001525E"/>
    <w:pPr>
      <w:ind w:left="720"/>
      <w:contextualSpacing/>
    </w:pPr>
  </w:style>
  <w:style w:type="table" w:styleId="Tablaconcuadrcula">
    <w:name w:val="Table Grid"/>
    <w:basedOn w:val="Tablanormal"/>
    <w:uiPriority w:val="39"/>
    <w:rsid w:val="00C06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D76BF"/>
    <w:rPr>
      <w:sz w:val="16"/>
      <w:szCs w:val="16"/>
    </w:rPr>
  </w:style>
  <w:style w:type="paragraph" w:styleId="Textocomentario">
    <w:name w:val="annotation text"/>
    <w:basedOn w:val="Normal"/>
    <w:link w:val="TextocomentarioCar"/>
    <w:uiPriority w:val="99"/>
    <w:semiHidden/>
    <w:unhideWhenUsed/>
    <w:rsid w:val="004D76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76BF"/>
    <w:rPr>
      <w:sz w:val="20"/>
      <w:szCs w:val="20"/>
    </w:rPr>
  </w:style>
  <w:style w:type="paragraph" w:styleId="Asuntodelcomentario">
    <w:name w:val="annotation subject"/>
    <w:basedOn w:val="Textocomentario"/>
    <w:next w:val="Textocomentario"/>
    <w:link w:val="AsuntodelcomentarioCar"/>
    <w:uiPriority w:val="99"/>
    <w:semiHidden/>
    <w:unhideWhenUsed/>
    <w:rsid w:val="004D76BF"/>
    <w:rPr>
      <w:b/>
      <w:bCs/>
    </w:rPr>
  </w:style>
  <w:style w:type="character" w:customStyle="1" w:styleId="AsuntodelcomentarioCar">
    <w:name w:val="Asunto del comentario Car"/>
    <w:basedOn w:val="TextocomentarioCar"/>
    <w:link w:val="Asuntodelcomentario"/>
    <w:uiPriority w:val="99"/>
    <w:semiHidden/>
    <w:rsid w:val="004D76BF"/>
    <w:rPr>
      <w:b/>
      <w:bCs/>
      <w:sz w:val="20"/>
      <w:szCs w:val="20"/>
    </w:rPr>
  </w:style>
  <w:style w:type="character" w:styleId="Hipervnculo">
    <w:name w:val="Hyperlink"/>
    <w:basedOn w:val="Fuentedeprrafopredeter"/>
    <w:uiPriority w:val="99"/>
    <w:unhideWhenUsed/>
    <w:rsid w:val="0029373B"/>
    <w:rPr>
      <w:color w:val="0000FF" w:themeColor="hyperlink"/>
      <w:u w:val="single"/>
    </w:rPr>
  </w:style>
  <w:style w:type="character" w:styleId="Mencinsinresolver">
    <w:name w:val="Unresolved Mention"/>
    <w:basedOn w:val="Fuentedeprrafopredeter"/>
    <w:uiPriority w:val="99"/>
    <w:semiHidden/>
    <w:unhideWhenUsed/>
    <w:rsid w:val="00293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208312">
      <w:bodyDiv w:val="1"/>
      <w:marLeft w:val="0"/>
      <w:marRight w:val="0"/>
      <w:marTop w:val="0"/>
      <w:marBottom w:val="0"/>
      <w:divBdr>
        <w:top w:val="none" w:sz="0" w:space="0" w:color="auto"/>
        <w:left w:val="none" w:sz="0" w:space="0" w:color="auto"/>
        <w:bottom w:val="none" w:sz="0" w:space="0" w:color="auto"/>
        <w:right w:val="none" w:sz="0" w:space="0" w:color="auto"/>
      </w:divBdr>
    </w:div>
    <w:div w:id="1161697188">
      <w:bodyDiv w:val="1"/>
      <w:marLeft w:val="0"/>
      <w:marRight w:val="0"/>
      <w:marTop w:val="0"/>
      <w:marBottom w:val="0"/>
      <w:divBdr>
        <w:top w:val="none" w:sz="0" w:space="0" w:color="auto"/>
        <w:left w:val="none" w:sz="0" w:space="0" w:color="auto"/>
        <w:bottom w:val="none" w:sz="0" w:space="0" w:color="auto"/>
        <w:right w:val="none" w:sz="0" w:space="0" w:color="auto"/>
      </w:divBdr>
    </w:div>
    <w:div w:id="158120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55AA6DED7C554B91B527647C29774F" ma:contentTypeVersion="3" ma:contentTypeDescription="Create a new document." ma:contentTypeScope="" ma:versionID="560c809413612b1b83bc2e9756dfdf22">
  <xsd:schema xmlns:xsd="http://www.w3.org/2001/XMLSchema" xmlns:xs="http://www.w3.org/2001/XMLSchema" xmlns:p="http://schemas.microsoft.com/office/2006/metadata/properties" xmlns:ns2="4ff3a7d4-ccc5-4a5d-b361-9b2dde75d172" targetNamespace="http://schemas.microsoft.com/office/2006/metadata/properties" ma:root="true" ma:fieldsID="b9295283f1f4c219fd1a6223c70b7c7f" ns2:_="">
    <xsd:import namespace="4ff3a7d4-ccc5-4a5d-b361-9b2dde75d1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3a7d4-ccc5-4a5d-b361-9b2dde75d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A91C1-608E-4927-A2D3-5EF3C59ABE7A}">
  <ds:schemaRefs>
    <ds:schemaRef ds:uri="http://schemas.openxmlformats.org/officeDocument/2006/bibliography"/>
  </ds:schemaRefs>
</ds:datastoreItem>
</file>

<file path=customXml/itemProps2.xml><?xml version="1.0" encoding="utf-8"?>
<ds:datastoreItem xmlns:ds="http://schemas.openxmlformats.org/officeDocument/2006/customXml" ds:itemID="{E59298DA-2CEA-4876-8BD3-FE58508C08B2}"/>
</file>

<file path=customXml/itemProps3.xml><?xml version="1.0" encoding="utf-8"?>
<ds:datastoreItem xmlns:ds="http://schemas.openxmlformats.org/officeDocument/2006/customXml" ds:itemID="{6A2EBCDD-8C57-4EE7-808B-61B7D038E62B}"/>
</file>

<file path=customXml/itemProps4.xml><?xml version="1.0" encoding="utf-8"?>
<ds:datastoreItem xmlns:ds="http://schemas.openxmlformats.org/officeDocument/2006/customXml" ds:itemID="{C23C45DF-F3E9-4897-9553-0F3DAF4FB6DB}"/>
</file>

<file path=docProps/app.xml><?xml version="1.0" encoding="utf-8"?>
<Properties xmlns="http://schemas.openxmlformats.org/officeDocument/2006/extended-properties" xmlns:vt="http://schemas.openxmlformats.org/officeDocument/2006/docPropsVTypes">
  <Template>Normal</Template>
  <TotalTime>9</TotalTime>
  <Pages>3</Pages>
  <Words>759</Words>
  <Characters>4277</Characters>
  <Application>Microsoft Office Word</Application>
  <DocSecurity>0</DocSecurity>
  <Lines>104</Lines>
  <Paragraphs>64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Alejandro De Francisco Hernandez</cp:lastModifiedBy>
  <cp:revision>11</cp:revision>
  <dcterms:created xsi:type="dcterms:W3CDTF">2026-06-18T13:37:00Z</dcterms:created>
  <dcterms:modified xsi:type="dcterms:W3CDTF">2026-06-18T13:47:00Z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0x0101003B55AA6DED7C554B91B527647C29774F</vt:lpwstr>
  </property>
</Properties>
</file>